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50" w:rsidRDefault="00F94C0F" w:rsidP="00F94C0F">
      <w:pPr>
        <w:jc w:val="center"/>
        <w:rPr>
          <w:u w:val="single"/>
          <w:lang w:val="fr-FR"/>
        </w:rPr>
      </w:pPr>
      <w:r w:rsidRPr="00F94C0F">
        <w:rPr>
          <w:u w:val="single"/>
          <w:lang w:val="fr-FR"/>
        </w:rPr>
        <w:t>NAO UFIP du 27/11/2019.</w:t>
      </w:r>
    </w:p>
    <w:p w:rsidR="00F94C0F" w:rsidRPr="00F94C0F" w:rsidRDefault="00F94C0F" w:rsidP="00F94C0F">
      <w:pPr>
        <w:jc w:val="center"/>
        <w:rPr>
          <w:u w:val="single"/>
          <w:lang w:val="fr-FR"/>
        </w:rPr>
      </w:pPr>
    </w:p>
    <w:p w:rsidR="00F94C0F" w:rsidRDefault="00F94C0F">
      <w:pPr>
        <w:rPr>
          <w:lang w:val="fr-FR"/>
        </w:rPr>
      </w:pPr>
      <w:r w:rsidRPr="00F30E5D">
        <w:rPr>
          <w:u w:val="single"/>
          <w:lang w:val="fr-FR"/>
        </w:rPr>
        <w:t>Début 9h30 : déclaration CFDT</w:t>
      </w:r>
      <w:r w:rsidR="00F30E5D">
        <w:rPr>
          <w:u w:val="single"/>
          <w:lang w:val="fr-FR"/>
        </w:rPr>
        <w:t> :</w:t>
      </w:r>
      <w:r>
        <w:rPr>
          <w:lang w:val="fr-FR"/>
        </w:rPr>
        <w:t xml:space="preserve"> </w:t>
      </w:r>
      <w:r w:rsidR="00F30E5D">
        <w:rPr>
          <w:lang w:val="fr-FR"/>
        </w:rPr>
        <w:t>S</w:t>
      </w:r>
      <w:r>
        <w:rPr>
          <w:lang w:val="fr-FR"/>
        </w:rPr>
        <w:t>ur les gains sur le CICE. 1,9%, PQ K340, Déplafonnement PA.</w:t>
      </w:r>
      <w:r w:rsidR="002114B4">
        <w:rPr>
          <w:lang w:val="fr-FR"/>
        </w:rPr>
        <w:t xml:space="preserve"> Révision IDR </w:t>
      </w:r>
      <w:r w:rsidR="00F30E5D">
        <w:rPr>
          <w:lang w:val="fr-FR"/>
        </w:rPr>
        <w:t xml:space="preserve">évolutifs. Recalcule de la base de panier. Revalorisation de prime de transport.  </w:t>
      </w:r>
    </w:p>
    <w:p w:rsidR="00F94C0F" w:rsidRDefault="00F94C0F">
      <w:pPr>
        <w:rPr>
          <w:lang w:val="fr-FR"/>
        </w:rPr>
      </w:pPr>
      <w:r w:rsidRPr="00F30E5D">
        <w:rPr>
          <w:u w:val="single"/>
          <w:lang w:val="fr-FR"/>
        </w:rPr>
        <w:t>Déclaration CFE-CGC </w:t>
      </w:r>
      <w:r>
        <w:rPr>
          <w:lang w:val="fr-FR"/>
        </w:rPr>
        <w:t>:</w:t>
      </w:r>
      <w:r w:rsidR="00F30E5D">
        <w:rPr>
          <w:lang w:val="fr-FR"/>
        </w:rPr>
        <w:t xml:space="preserve"> V</w:t>
      </w:r>
      <w:r>
        <w:rPr>
          <w:lang w:val="fr-FR"/>
        </w:rPr>
        <w:t>iennent pour signer mais pas à n’importe quel prix. Défense de la CCNIP.</w:t>
      </w:r>
    </w:p>
    <w:p w:rsidR="00F94C0F" w:rsidRDefault="00F94C0F">
      <w:pPr>
        <w:rPr>
          <w:lang w:val="fr-FR"/>
        </w:rPr>
      </w:pPr>
      <w:r w:rsidRPr="00F30E5D">
        <w:rPr>
          <w:u w:val="single"/>
          <w:lang w:val="fr-FR"/>
        </w:rPr>
        <w:t>Déclaration UNSA</w:t>
      </w:r>
      <w:r>
        <w:rPr>
          <w:lang w:val="fr-FR"/>
        </w:rPr>
        <w:t> :</w:t>
      </w:r>
      <w:r w:rsidR="00F30E5D">
        <w:rPr>
          <w:lang w:val="fr-FR"/>
        </w:rPr>
        <w:t xml:space="preserve"> L</w:t>
      </w:r>
      <w:r>
        <w:rPr>
          <w:lang w:val="fr-FR"/>
        </w:rPr>
        <w:t xml:space="preserve">a branche pétrole, très bénéficiaires. </w:t>
      </w:r>
      <w:r w:rsidR="00F1664B">
        <w:rPr>
          <w:lang w:val="fr-FR"/>
        </w:rPr>
        <w:t>Intégration à la CCNIP des salariés de l’amont et de la recherche.</w:t>
      </w:r>
    </w:p>
    <w:p w:rsidR="00F1664B" w:rsidRDefault="00F1664B">
      <w:pPr>
        <w:rPr>
          <w:lang w:val="fr-FR"/>
        </w:rPr>
      </w:pPr>
      <w:r w:rsidRPr="00F30E5D">
        <w:rPr>
          <w:u w:val="single"/>
          <w:lang w:val="fr-FR"/>
        </w:rPr>
        <w:t>Déclaration UFIP</w:t>
      </w:r>
      <w:r>
        <w:rPr>
          <w:lang w:val="fr-FR"/>
        </w:rPr>
        <w:t xml:space="preserve"> : </w:t>
      </w:r>
      <w:r w:rsidR="00F30E5D">
        <w:rPr>
          <w:lang w:val="fr-FR"/>
        </w:rPr>
        <w:t>R</w:t>
      </w:r>
      <w:r>
        <w:rPr>
          <w:lang w:val="fr-FR"/>
        </w:rPr>
        <w:t xml:space="preserve">ésultat en baisse des grands groupes. Branche encore très importante. La banque centrale européenne ne prête plus aux industries de l’énergie </w:t>
      </w:r>
      <w:r w:rsidR="006F2733">
        <w:rPr>
          <w:lang w:val="fr-FR"/>
        </w:rPr>
        <w:t>fossile</w:t>
      </w:r>
      <w:r>
        <w:rPr>
          <w:lang w:val="fr-FR"/>
        </w:rPr>
        <w:t xml:space="preserve">. Inflation 12 mois courant 0,6%. </w:t>
      </w:r>
    </w:p>
    <w:p w:rsidR="00F1664B" w:rsidRDefault="00F1664B">
      <w:pPr>
        <w:rPr>
          <w:lang w:val="fr-FR"/>
        </w:rPr>
      </w:pPr>
      <w:r>
        <w:rPr>
          <w:lang w:val="fr-FR"/>
        </w:rPr>
        <w:t xml:space="preserve">Vente de carburant : marge 1cents par litre. </w:t>
      </w:r>
    </w:p>
    <w:p w:rsidR="00F1664B" w:rsidRDefault="00F1664B">
      <w:pPr>
        <w:rPr>
          <w:lang w:val="fr-FR"/>
        </w:rPr>
      </w:pPr>
      <w:r>
        <w:rPr>
          <w:lang w:val="fr-FR"/>
        </w:rPr>
        <w:t>-40% de produit pétrolier en 2030. Essayer de trouver un accord.</w:t>
      </w:r>
    </w:p>
    <w:p w:rsidR="00F1664B" w:rsidRDefault="00F1664B">
      <w:pPr>
        <w:rPr>
          <w:lang w:val="fr-FR"/>
        </w:rPr>
      </w:pPr>
      <w:r w:rsidRPr="00F30E5D">
        <w:rPr>
          <w:u w:val="single"/>
          <w:lang w:val="fr-FR"/>
        </w:rPr>
        <w:t>CGT </w:t>
      </w:r>
      <w:r>
        <w:rPr>
          <w:lang w:val="fr-FR"/>
        </w:rPr>
        <w:t xml:space="preserve">: </w:t>
      </w:r>
      <w:r w:rsidR="00F30E5D">
        <w:rPr>
          <w:lang w:val="fr-FR"/>
        </w:rPr>
        <w:t>S</w:t>
      </w:r>
      <w:r>
        <w:rPr>
          <w:lang w:val="fr-FR"/>
        </w:rPr>
        <w:t xml:space="preserve">ituation générale bonne pour les actionnaires et mauvaise pour les salariés. Baisse des volumes. </w:t>
      </w:r>
      <w:r w:rsidR="006F2733">
        <w:rPr>
          <w:lang w:val="fr-FR"/>
        </w:rPr>
        <w:t xml:space="preserve">Revendique la nationalisation et socialisation de l’industrie pétrolière en France. Déplafonnement PA, PQ sur K340, IDR revalorisation de la baisse AGIRC ARCCO. </w:t>
      </w:r>
    </w:p>
    <w:p w:rsidR="006F2733" w:rsidRDefault="006F2733">
      <w:pPr>
        <w:rPr>
          <w:lang w:val="fr-FR"/>
        </w:rPr>
      </w:pPr>
      <w:r w:rsidRPr="00F30E5D">
        <w:rPr>
          <w:u w:val="single"/>
          <w:lang w:val="fr-FR"/>
        </w:rPr>
        <w:t>FO</w:t>
      </w:r>
      <w:r>
        <w:rPr>
          <w:lang w:val="fr-FR"/>
        </w:rPr>
        <w:t> :</w:t>
      </w:r>
      <w:r w:rsidR="002114B4">
        <w:rPr>
          <w:lang w:val="fr-FR"/>
        </w:rPr>
        <w:t xml:space="preserve"> </w:t>
      </w:r>
      <w:proofErr w:type="gramStart"/>
      <w:r w:rsidR="00F30E5D">
        <w:rPr>
          <w:lang w:val="fr-FR"/>
        </w:rPr>
        <w:t>P</w:t>
      </w:r>
      <w:r w:rsidR="002114B4">
        <w:rPr>
          <w:lang w:val="fr-FR"/>
        </w:rPr>
        <w:t>as</w:t>
      </w:r>
      <w:proofErr w:type="gramEnd"/>
      <w:r>
        <w:rPr>
          <w:lang w:val="fr-FR"/>
        </w:rPr>
        <w:t xml:space="preserve"> écouter par la chambre </w:t>
      </w:r>
      <w:r w:rsidR="002114B4">
        <w:rPr>
          <w:lang w:val="fr-FR"/>
        </w:rPr>
        <w:t>patronale</w:t>
      </w:r>
      <w:r>
        <w:rPr>
          <w:lang w:val="fr-FR"/>
        </w:rPr>
        <w:t xml:space="preserve">. </w:t>
      </w:r>
      <w:r w:rsidR="002114B4">
        <w:rPr>
          <w:lang w:val="fr-FR"/>
        </w:rPr>
        <w:t>Demande la même</w:t>
      </w:r>
      <w:r>
        <w:rPr>
          <w:lang w:val="fr-FR"/>
        </w:rPr>
        <w:t xml:space="preserve"> reconnaissance</w:t>
      </w:r>
      <w:r w:rsidR="002114B4">
        <w:rPr>
          <w:lang w:val="fr-FR"/>
        </w:rPr>
        <w:t xml:space="preserve"> entre actionnaire et salarié. </w:t>
      </w:r>
      <w:r>
        <w:rPr>
          <w:lang w:val="fr-FR"/>
        </w:rPr>
        <w:t xml:space="preserve"> </w:t>
      </w:r>
    </w:p>
    <w:p w:rsidR="002114B4" w:rsidRDefault="002114B4">
      <w:pPr>
        <w:rPr>
          <w:lang w:val="fr-FR"/>
        </w:rPr>
      </w:pPr>
      <w:r>
        <w:rPr>
          <w:lang w:val="fr-FR"/>
        </w:rPr>
        <w:t>2,3%, garantie d’évolution pour les OETAM. PQ sur K340, déplafonnement PA, IDR minimum à 6 mois inscrit dans la CCPNI.</w:t>
      </w:r>
    </w:p>
    <w:p w:rsidR="002114B4" w:rsidRDefault="002114B4">
      <w:pPr>
        <w:rPr>
          <w:lang w:val="fr-FR"/>
        </w:rPr>
      </w:pPr>
      <w:r w:rsidRPr="00F30E5D">
        <w:rPr>
          <w:u w:val="single"/>
          <w:lang w:val="fr-FR"/>
        </w:rPr>
        <w:t>CFE-CGC</w:t>
      </w:r>
      <w:r>
        <w:rPr>
          <w:lang w:val="fr-FR"/>
        </w:rPr>
        <w:t xml:space="preserve"> : 1,7%, IDR à 12 mois. RAMG 1,2%, réel 1,2%, PA pour les cadres. Favoriser la </w:t>
      </w:r>
      <w:proofErr w:type="spellStart"/>
      <w:r>
        <w:rPr>
          <w:lang w:val="fr-FR"/>
        </w:rPr>
        <w:t>cadration</w:t>
      </w:r>
      <w:proofErr w:type="spellEnd"/>
      <w:r>
        <w:rPr>
          <w:lang w:val="fr-FR"/>
        </w:rPr>
        <w:t xml:space="preserve"> des OETAM. Amélioration égalité homme femme, aidé aux rachats de trimestre, clause filet dans la CCNIP.</w:t>
      </w:r>
    </w:p>
    <w:p w:rsidR="002114B4" w:rsidRDefault="002114B4">
      <w:pPr>
        <w:rPr>
          <w:lang w:val="fr-FR"/>
        </w:rPr>
      </w:pPr>
      <w:r w:rsidRPr="00F30E5D">
        <w:rPr>
          <w:u w:val="single"/>
          <w:lang w:val="fr-FR"/>
        </w:rPr>
        <w:t>UNSA </w:t>
      </w:r>
      <w:r>
        <w:rPr>
          <w:lang w:val="fr-FR"/>
        </w:rPr>
        <w:t xml:space="preserve">: 2% mini, 2% réel, PA a 23%, PQ au K340. 2,2% paniers. IDR à 6 mois. Favoriser les promotions entre les collèges. Participation plus importante à la gouvernance. </w:t>
      </w:r>
    </w:p>
    <w:p w:rsidR="00E262AA" w:rsidRDefault="00E262AA">
      <w:pPr>
        <w:rPr>
          <w:lang w:val="fr-FR"/>
        </w:rPr>
      </w:pPr>
    </w:p>
    <w:p w:rsidR="00F30E5D" w:rsidRDefault="00F30E5D">
      <w:pPr>
        <w:rPr>
          <w:lang w:val="fr-FR"/>
        </w:rPr>
      </w:pPr>
      <w:r w:rsidRPr="00E25B11">
        <w:rPr>
          <w:u w:val="single"/>
          <w:lang w:val="fr-FR"/>
        </w:rPr>
        <w:t>10H</w:t>
      </w:r>
      <w:r w:rsidR="009D34F5" w:rsidRPr="00E25B11">
        <w:rPr>
          <w:u w:val="single"/>
          <w:lang w:val="fr-FR"/>
        </w:rPr>
        <w:t>37</w:t>
      </w:r>
      <w:r w:rsidRPr="00E25B11">
        <w:rPr>
          <w:u w:val="single"/>
          <w:lang w:val="fr-FR"/>
        </w:rPr>
        <w:t xml:space="preserve"> </w:t>
      </w:r>
      <w:r w:rsidR="00F671D8" w:rsidRPr="00E25B11">
        <w:rPr>
          <w:u w:val="single"/>
          <w:lang w:val="fr-FR"/>
        </w:rPr>
        <w:t>:</w:t>
      </w:r>
      <w:r w:rsidR="00F671D8">
        <w:rPr>
          <w:lang w:val="fr-FR"/>
        </w:rPr>
        <w:t xml:space="preserve"> Suspension</w:t>
      </w:r>
      <w:r>
        <w:rPr>
          <w:lang w:val="fr-FR"/>
        </w:rPr>
        <w:t xml:space="preserve"> de séance </w:t>
      </w:r>
      <w:r w:rsidR="00F671D8">
        <w:rPr>
          <w:lang w:val="fr-FR"/>
        </w:rPr>
        <w:t>demandée</w:t>
      </w:r>
      <w:r>
        <w:rPr>
          <w:lang w:val="fr-FR"/>
        </w:rPr>
        <w:t xml:space="preserve"> par l’UFIP.</w:t>
      </w:r>
    </w:p>
    <w:p w:rsidR="00F671D8" w:rsidRDefault="00F671D8">
      <w:pPr>
        <w:rPr>
          <w:lang w:val="fr-FR"/>
        </w:rPr>
      </w:pPr>
      <w:r w:rsidRPr="00E25B11">
        <w:rPr>
          <w:u w:val="single"/>
          <w:lang w:val="fr-FR"/>
        </w:rPr>
        <w:t>11H10 </w:t>
      </w:r>
      <w:r>
        <w:rPr>
          <w:lang w:val="fr-FR"/>
        </w:rPr>
        <w:t xml:space="preserve">: </w:t>
      </w:r>
      <w:r w:rsidRPr="00E25B11">
        <w:rPr>
          <w:u w:val="single"/>
          <w:lang w:val="fr-FR"/>
        </w:rPr>
        <w:t>reprise</w:t>
      </w:r>
      <w:r>
        <w:rPr>
          <w:lang w:val="fr-FR"/>
        </w:rPr>
        <w:t xml:space="preserve"> : pas d’évolution sur les différentes primes cette année mais sujets pas clos dans le futur. IDR, non pour cette année mais sujet pas clos. </w:t>
      </w:r>
      <w:r w:rsidR="00E25B11">
        <w:rPr>
          <w:lang w:val="fr-FR"/>
        </w:rPr>
        <w:t xml:space="preserve">Sur les </w:t>
      </w:r>
      <w:proofErr w:type="spellStart"/>
      <w:r w:rsidR="00E25B11">
        <w:rPr>
          <w:lang w:val="fr-FR"/>
        </w:rPr>
        <w:t>minis</w:t>
      </w:r>
      <w:proofErr w:type="spellEnd"/>
      <w:r w:rsidR="00E25B11">
        <w:rPr>
          <w:lang w:val="fr-FR"/>
        </w:rPr>
        <w:t xml:space="preserve"> </w:t>
      </w:r>
      <w:r w:rsidR="00E25B11" w:rsidRPr="006D6803">
        <w:rPr>
          <w:b/>
          <w:color w:val="FF0000"/>
          <w:lang w:val="fr-FR"/>
        </w:rPr>
        <w:t>0,8%</w:t>
      </w:r>
      <w:r w:rsidR="00E25B11">
        <w:rPr>
          <w:lang w:val="fr-FR"/>
        </w:rPr>
        <w:t xml:space="preserve">, recommandation sur les réels, clause de </w:t>
      </w:r>
      <w:proofErr w:type="spellStart"/>
      <w:r w:rsidR="00E25B11">
        <w:rPr>
          <w:lang w:val="fr-FR"/>
        </w:rPr>
        <w:t>cadration</w:t>
      </w:r>
      <w:proofErr w:type="spellEnd"/>
      <w:r w:rsidR="00E25B11">
        <w:rPr>
          <w:lang w:val="fr-FR"/>
        </w:rPr>
        <w:t xml:space="preserve">. </w:t>
      </w:r>
    </w:p>
    <w:p w:rsidR="00E25B11" w:rsidRDefault="00E25B11">
      <w:pPr>
        <w:rPr>
          <w:lang w:val="fr-FR"/>
        </w:rPr>
      </w:pPr>
      <w:r w:rsidRPr="006D6803">
        <w:rPr>
          <w:u w:val="single"/>
          <w:lang w:val="fr-FR"/>
        </w:rPr>
        <w:t>CFDT</w:t>
      </w:r>
      <w:r>
        <w:rPr>
          <w:lang w:val="fr-FR"/>
        </w:rPr>
        <w:t xml:space="preserve"> : Vexé, </w:t>
      </w:r>
      <w:r w:rsidR="006D6803">
        <w:rPr>
          <w:lang w:val="fr-FR"/>
        </w:rPr>
        <w:t>car aucune demande n’est répondu. Demande à l’UFIP de revoir sa position. C’est du « </w:t>
      </w:r>
      <w:proofErr w:type="spellStart"/>
      <w:r w:rsidR="006D6803">
        <w:rPr>
          <w:lang w:val="fr-FR"/>
        </w:rPr>
        <w:t>foutage</w:t>
      </w:r>
      <w:proofErr w:type="spellEnd"/>
      <w:r w:rsidR="006D6803">
        <w:rPr>
          <w:lang w:val="fr-FR"/>
        </w:rPr>
        <w:t xml:space="preserve"> de gueule ».</w:t>
      </w:r>
    </w:p>
    <w:p w:rsidR="006D6803" w:rsidRDefault="006D6803">
      <w:pPr>
        <w:rPr>
          <w:lang w:val="fr-FR"/>
        </w:rPr>
      </w:pPr>
      <w:r w:rsidRPr="006D6803">
        <w:rPr>
          <w:u w:val="single"/>
          <w:lang w:val="fr-FR"/>
        </w:rPr>
        <w:t>CGT </w:t>
      </w:r>
      <w:r>
        <w:rPr>
          <w:lang w:val="fr-FR"/>
        </w:rPr>
        <w:t xml:space="preserve">: Dans quelle dynamique la chambre patronale se trouve. L’UFIP ne veut pas d’accord. </w:t>
      </w:r>
    </w:p>
    <w:p w:rsidR="00D521DF" w:rsidRDefault="00D521DF">
      <w:pPr>
        <w:rPr>
          <w:lang w:val="fr-FR"/>
        </w:rPr>
      </w:pPr>
      <w:r w:rsidRPr="00D521DF">
        <w:rPr>
          <w:u w:val="single"/>
          <w:lang w:val="fr-FR"/>
        </w:rPr>
        <w:t>FO :</w:t>
      </w:r>
      <w:r>
        <w:rPr>
          <w:u w:val="single"/>
          <w:lang w:val="fr-FR"/>
        </w:rPr>
        <w:t xml:space="preserve"> </w:t>
      </w:r>
      <w:r>
        <w:rPr>
          <w:lang w:val="fr-FR"/>
        </w:rPr>
        <w:t>Jeu de poker menteur. Revenir à la table des négociations avec de vraies propositions.</w:t>
      </w:r>
    </w:p>
    <w:p w:rsidR="00D521DF" w:rsidRDefault="00D521DF">
      <w:pPr>
        <w:rPr>
          <w:lang w:val="fr-FR"/>
        </w:rPr>
      </w:pPr>
      <w:r w:rsidRPr="00D521DF">
        <w:rPr>
          <w:u w:val="single"/>
          <w:lang w:val="fr-FR"/>
        </w:rPr>
        <w:t>UNSA </w:t>
      </w:r>
      <w:r>
        <w:rPr>
          <w:lang w:val="fr-FR"/>
        </w:rPr>
        <w:t>: Pas une proposition sérieuse vu les bénéfices de la branche.</w:t>
      </w:r>
    </w:p>
    <w:p w:rsidR="00D521DF" w:rsidRDefault="00D521DF">
      <w:pPr>
        <w:rPr>
          <w:lang w:val="fr-FR"/>
        </w:rPr>
      </w:pPr>
      <w:r w:rsidRPr="00D521DF">
        <w:rPr>
          <w:u w:val="single"/>
          <w:lang w:val="fr-FR"/>
        </w:rPr>
        <w:t>UFIP</w:t>
      </w:r>
      <w:r>
        <w:rPr>
          <w:lang w:val="fr-FR"/>
        </w:rPr>
        <w:t> </w:t>
      </w:r>
      <w:r w:rsidR="00C450CC">
        <w:rPr>
          <w:lang w:val="fr-FR"/>
        </w:rPr>
        <w:t>: Volonté</w:t>
      </w:r>
      <w:r>
        <w:rPr>
          <w:lang w:val="fr-FR"/>
        </w:rPr>
        <w:t xml:space="preserve"> d’arriver à un accord, en moyenne les NAO sont signés 2 fois sur 3 à la branche.</w:t>
      </w:r>
    </w:p>
    <w:p w:rsidR="00C450CC" w:rsidRDefault="00C450CC">
      <w:pPr>
        <w:rPr>
          <w:lang w:val="fr-FR"/>
        </w:rPr>
      </w:pPr>
      <w:r w:rsidRPr="00C450CC">
        <w:rPr>
          <w:u w:val="single"/>
          <w:lang w:val="fr-FR"/>
        </w:rPr>
        <w:lastRenderedPageBreak/>
        <w:t>CFE-CGC</w:t>
      </w:r>
      <w:r>
        <w:rPr>
          <w:lang w:val="fr-FR"/>
        </w:rPr>
        <w:t xml:space="preserve"> : Prend acte que c’est un point de départ. Ils attendent le 2eme chiffre. IDR, pk un sujet clos cette année ? </w:t>
      </w:r>
    </w:p>
    <w:p w:rsidR="0014027C" w:rsidRDefault="00C450CC">
      <w:pPr>
        <w:rPr>
          <w:lang w:val="fr-FR"/>
        </w:rPr>
      </w:pPr>
      <w:r w:rsidRPr="0014027C">
        <w:rPr>
          <w:u w:val="single"/>
          <w:lang w:val="fr-FR"/>
        </w:rPr>
        <w:t>FO</w:t>
      </w:r>
      <w:r>
        <w:rPr>
          <w:lang w:val="fr-FR"/>
        </w:rPr>
        <w:t> :</w:t>
      </w:r>
      <w:r w:rsidR="0014027C">
        <w:rPr>
          <w:lang w:val="fr-FR"/>
        </w:rPr>
        <w:t xml:space="preserve"> M</w:t>
      </w:r>
      <w:r>
        <w:rPr>
          <w:lang w:val="fr-FR"/>
        </w:rPr>
        <w:t>ettre un coefficient planché sur la prime d’ancienneté</w:t>
      </w:r>
      <w:r w:rsidR="0014027C">
        <w:rPr>
          <w:lang w:val="fr-FR"/>
        </w:rPr>
        <w:t>. Demande de portabilité de la prime d’ancienneté.</w:t>
      </w:r>
    </w:p>
    <w:p w:rsidR="00C450CC" w:rsidRPr="00D521DF" w:rsidRDefault="0014027C">
      <w:pPr>
        <w:rPr>
          <w:lang w:val="fr-FR"/>
        </w:rPr>
      </w:pPr>
      <w:r w:rsidRPr="0014027C">
        <w:rPr>
          <w:u w:val="single"/>
          <w:lang w:val="fr-FR"/>
        </w:rPr>
        <w:t>CGT</w:t>
      </w:r>
      <w:r>
        <w:rPr>
          <w:lang w:val="fr-FR"/>
        </w:rPr>
        <w:t> :</w:t>
      </w:r>
      <w:r w:rsidR="00C450CC">
        <w:rPr>
          <w:lang w:val="fr-FR"/>
        </w:rPr>
        <w:t xml:space="preserve"> </w:t>
      </w:r>
      <w:r>
        <w:rPr>
          <w:lang w:val="fr-FR"/>
        </w:rPr>
        <w:t xml:space="preserve">Pas signataire d’un accord si on </w:t>
      </w:r>
      <w:proofErr w:type="gramStart"/>
      <w:r>
        <w:rPr>
          <w:lang w:val="fr-FR"/>
        </w:rPr>
        <w:t>finit entre</w:t>
      </w:r>
      <w:proofErr w:type="gramEnd"/>
      <w:r>
        <w:rPr>
          <w:lang w:val="fr-FR"/>
        </w:rPr>
        <w:t xml:space="preserve"> 1,1% et 1,3%. Peut-être signataire si clause sur la prime d’ancienneté.</w:t>
      </w:r>
    </w:p>
    <w:p w:rsidR="006D6803" w:rsidRDefault="006D6803">
      <w:pPr>
        <w:rPr>
          <w:lang w:val="fr-FR"/>
        </w:rPr>
      </w:pPr>
    </w:p>
    <w:p w:rsidR="00F94C0F" w:rsidRPr="00F94C0F" w:rsidRDefault="00F94C0F">
      <w:pPr>
        <w:rPr>
          <w:lang w:val="fr-FR"/>
        </w:rPr>
      </w:pPr>
      <w:bookmarkStart w:id="0" w:name="_GoBack"/>
      <w:bookmarkEnd w:id="0"/>
    </w:p>
    <w:sectPr w:rsidR="00F94C0F" w:rsidRPr="00F94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0F"/>
    <w:rsid w:val="0014027C"/>
    <w:rsid w:val="002114B4"/>
    <w:rsid w:val="00512B59"/>
    <w:rsid w:val="006D6803"/>
    <w:rsid w:val="006F2733"/>
    <w:rsid w:val="009D34F5"/>
    <w:rsid w:val="00C450CC"/>
    <w:rsid w:val="00D521DF"/>
    <w:rsid w:val="00E25B11"/>
    <w:rsid w:val="00E262AA"/>
    <w:rsid w:val="00E82950"/>
    <w:rsid w:val="00F1664B"/>
    <w:rsid w:val="00F30E5D"/>
    <w:rsid w:val="00F671D8"/>
    <w:rsid w:val="00F70DF5"/>
    <w:rsid w:val="00F9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773B4-304C-4AEF-94DA-54F1A426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ExxonMobil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Auger, Pierre-Antoine</dc:creator>
  <cp:keywords/>
  <dc:description/>
  <cp:lastModifiedBy>Auger, Pierre-Antoine</cp:lastModifiedBy>
  <cp:revision>3</cp:revision>
  <dcterms:created xsi:type="dcterms:W3CDTF">2019-11-27T08:32:00Z</dcterms:created>
  <dcterms:modified xsi:type="dcterms:W3CDTF">2019-11-27T11:04:00Z</dcterms:modified>
</cp:coreProperties>
</file>